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9D7" w:rsidRDefault="00A249D7" w:rsidP="00A249D7">
      <w:pPr>
        <w:spacing w:line="360" w:lineRule="auto"/>
        <w:contextualSpacing/>
        <w:jc w:val="center"/>
        <w:outlineLvl w:val="0"/>
        <w:rPr>
          <w:rFonts w:ascii="David" w:hAnsi="David"/>
          <w:b/>
          <w:bCs/>
          <w:szCs w:val="24"/>
          <w:u w:val="single"/>
          <w:rtl/>
        </w:rPr>
      </w:pPr>
    </w:p>
    <w:p w:rsidR="000E0CE9" w:rsidRDefault="00A249D7" w:rsidP="00487744">
      <w:pPr>
        <w:spacing w:line="360" w:lineRule="auto"/>
        <w:jc w:val="center"/>
        <w:rPr>
          <w:rFonts w:ascii="David" w:hAnsi="David"/>
          <w:b/>
          <w:bCs/>
          <w:sz w:val="32"/>
          <w:szCs w:val="32"/>
          <w:rtl/>
        </w:rPr>
      </w:pPr>
      <w:r w:rsidRPr="000E0CE9">
        <w:rPr>
          <w:rFonts w:ascii="David" w:hAnsi="David"/>
          <w:b/>
          <w:bCs/>
          <w:sz w:val="32"/>
          <w:szCs w:val="32"/>
          <w:rtl/>
        </w:rPr>
        <w:t xml:space="preserve">מכרז פומבי מס' </w:t>
      </w:r>
      <w:r w:rsidR="00487744" w:rsidRPr="000E0CE9">
        <w:rPr>
          <w:rFonts w:ascii="David" w:hAnsi="David" w:hint="cs"/>
          <w:b/>
          <w:bCs/>
          <w:sz w:val="32"/>
          <w:szCs w:val="32"/>
          <w:rtl/>
        </w:rPr>
        <w:t xml:space="preserve">109/2022 </w:t>
      </w:r>
      <w:r w:rsidR="00487744" w:rsidRPr="000E0CE9">
        <w:rPr>
          <w:rFonts w:ascii="David" w:hAnsi="David"/>
          <w:b/>
          <w:bCs/>
          <w:sz w:val="32"/>
          <w:szCs w:val="32"/>
          <w:rtl/>
        </w:rPr>
        <w:t>ל</w:t>
      </w:r>
      <w:bookmarkStart w:id="0" w:name="TenderDesc_1"/>
      <w:r w:rsidR="00487744" w:rsidRPr="000E0CE9">
        <w:rPr>
          <w:rFonts w:ascii="David" w:hAnsi="David"/>
          <w:b/>
          <w:bCs/>
          <w:sz w:val="32"/>
          <w:szCs w:val="32"/>
          <w:rtl/>
        </w:rPr>
        <w:t xml:space="preserve">מתן שירותי ייעוץ בנושא בטיחות וסיכונים </w:t>
      </w:r>
    </w:p>
    <w:p w:rsidR="00487744" w:rsidRPr="000E0CE9" w:rsidRDefault="00487744" w:rsidP="00487744">
      <w:pPr>
        <w:spacing w:line="360" w:lineRule="auto"/>
        <w:jc w:val="center"/>
        <w:rPr>
          <w:rFonts w:ascii="David" w:hAnsi="David"/>
          <w:b/>
          <w:bCs/>
          <w:sz w:val="32"/>
          <w:szCs w:val="32"/>
        </w:rPr>
      </w:pPr>
      <w:r w:rsidRPr="000E0CE9">
        <w:rPr>
          <w:rFonts w:ascii="David" w:hAnsi="David"/>
          <w:b/>
          <w:bCs/>
          <w:sz w:val="32"/>
          <w:szCs w:val="32"/>
          <w:rtl/>
        </w:rPr>
        <w:t xml:space="preserve">סביבתיים במשק הדלק </w:t>
      </w:r>
      <w:proofErr w:type="spellStart"/>
      <w:r w:rsidRPr="000E0CE9">
        <w:rPr>
          <w:rFonts w:ascii="David" w:hAnsi="David"/>
          <w:b/>
          <w:bCs/>
          <w:sz w:val="32"/>
          <w:szCs w:val="32"/>
          <w:rtl/>
        </w:rPr>
        <w:t>והגפ"מ</w:t>
      </w:r>
      <w:bookmarkEnd w:id="0"/>
      <w:proofErr w:type="spellEnd"/>
    </w:p>
    <w:p w:rsidR="00A249D7" w:rsidRPr="00487744" w:rsidRDefault="00A249D7" w:rsidP="00A249D7">
      <w:pPr>
        <w:pStyle w:val="ae"/>
        <w:tabs>
          <w:tab w:val="left" w:pos="1445"/>
        </w:tabs>
        <w:spacing w:line="360" w:lineRule="auto"/>
        <w:ind w:left="716"/>
        <w:jc w:val="both"/>
        <w:rPr>
          <w:rFonts w:ascii="David" w:hAnsi="David"/>
          <w:color w:val="FF0000"/>
          <w:szCs w:val="24"/>
          <w:rtl/>
        </w:rPr>
      </w:pPr>
      <w:bookmarkStart w:id="1" w:name="_Toc34113992"/>
    </w:p>
    <w:p w:rsidR="00487744" w:rsidRPr="00487744" w:rsidRDefault="00487744" w:rsidP="00487744">
      <w:pPr>
        <w:pStyle w:val="14"/>
        <w:rPr>
          <w:rtl/>
        </w:rPr>
      </w:pPr>
      <w:bookmarkStart w:id="2" w:name="OfficeValue_1"/>
      <w:bookmarkEnd w:id="1"/>
      <w:r w:rsidRPr="00487744">
        <w:rPr>
          <w:rtl/>
        </w:rPr>
        <w:t>משרד האנרגיה</w:t>
      </w:r>
      <w:bookmarkEnd w:id="2"/>
      <w:r w:rsidRPr="00487744">
        <w:rPr>
          <w:rtl/>
        </w:rPr>
        <w:t xml:space="preserve"> </w:t>
      </w:r>
      <w:r w:rsidRPr="00487744">
        <w:rPr>
          <w:rFonts w:hint="eastAsia"/>
          <w:rtl/>
        </w:rPr>
        <w:t>באמצעות</w:t>
      </w:r>
      <w:r w:rsidRPr="00487744">
        <w:rPr>
          <w:rtl/>
        </w:rPr>
        <w:t xml:space="preserve"> </w:t>
      </w:r>
      <w:proofErr w:type="spellStart"/>
      <w:r w:rsidRPr="00487744">
        <w:rPr>
          <w:rtl/>
        </w:rPr>
        <w:t>מינהל</w:t>
      </w:r>
      <w:proofErr w:type="spellEnd"/>
      <w:r w:rsidRPr="00487744">
        <w:rPr>
          <w:rtl/>
        </w:rPr>
        <w:t xml:space="preserve"> הדלק והגז, מפרסם בזאת מכרז פומבי מספר 109</w:t>
      </w:r>
      <w:r w:rsidRPr="00487744">
        <w:rPr>
          <w:rFonts w:hint="cs"/>
          <w:rtl/>
        </w:rPr>
        <w:t>/</w:t>
      </w:r>
      <w:r w:rsidRPr="00487744">
        <w:rPr>
          <w:rtl/>
        </w:rPr>
        <w:t>2022, ל</w:t>
      </w:r>
      <w:bookmarkStart w:id="3" w:name="TenderDesc_3"/>
      <w:r w:rsidRPr="00487744">
        <w:rPr>
          <w:rtl/>
        </w:rPr>
        <w:t xml:space="preserve">מתן שירותי ייעוץ בנושא </w:t>
      </w:r>
      <w:r w:rsidRPr="00487744">
        <w:rPr>
          <w:rFonts w:hint="eastAsia"/>
          <w:rtl/>
        </w:rPr>
        <w:t>סקרי</w:t>
      </w:r>
      <w:r w:rsidRPr="00487744">
        <w:rPr>
          <w:rtl/>
        </w:rPr>
        <w:t xml:space="preserve"> סיכונים סביבתיים בטיחותיים ומרחקי הפרדה בין תשתיות </w:t>
      </w:r>
      <w:r w:rsidRPr="00487744">
        <w:rPr>
          <w:rFonts w:hint="eastAsia"/>
          <w:rtl/>
        </w:rPr>
        <w:t>האנרגיה</w:t>
      </w:r>
      <w:r w:rsidRPr="00487744">
        <w:rPr>
          <w:rtl/>
        </w:rPr>
        <w:t xml:space="preserve"> </w:t>
      </w:r>
      <w:r w:rsidRPr="00487744">
        <w:rPr>
          <w:rFonts w:hint="eastAsia"/>
          <w:rtl/>
        </w:rPr>
        <w:t>הרלוונטיות</w:t>
      </w:r>
      <w:r w:rsidRPr="00487744">
        <w:rPr>
          <w:rtl/>
        </w:rPr>
        <w:t xml:space="preserve"> </w:t>
      </w:r>
      <w:r w:rsidRPr="00487744">
        <w:rPr>
          <w:rFonts w:hint="eastAsia"/>
          <w:rtl/>
        </w:rPr>
        <w:t>ל</w:t>
      </w:r>
      <w:r w:rsidRPr="00487744">
        <w:rPr>
          <w:rtl/>
        </w:rPr>
        <w:t>משק הדלק והגז הפחמימני המעובה</w:t>
      </w:r>
      <w:r w:rsidRPr="00487744">
        <w:rPr>
          <w:rFonts w:hint="cs"/>
          <w:rtl/>
        </w:rPr>
        <w:t>.</w:t>
      </w:r>
      <w:bookmarkEnd w:id="3"/>
      <w:r w:rsidRPr="00487744">
        <w:rPr>
          <w:rtl/>
        </w:rPr>
        <w:tab/>
      </w:r>
      <w:r w:rsidRPr="00487744">
        <w:rPr>
          <w:rtl/>
        </w:rPr>
        <w:br/>
      </w:r>
      <w:bookmarkStart w:id="4" w:name="TiurKatzar"/>
      <w:proofErr w:type="spellStart"/>
      <w:r w:rsidRPr="00487744">
        <w:rPr>
          <w:rFonts w:hint="eastAsia"/>
          <w:rtl/>
        </w:rPr>
        <w:t>המינהל</w:t>
      </w:r>
      <w:proofErr w:type="spellEnd"/>
      <w:r w:rsidRPr="00487744">
        <w:rPr>
          <w:rtl/>
        </w:rPr>
        <w:t xml:space="preserve"> אחראי על משק הדלק והגז הפחמימני המעובה (גפ"מ). במסגרת אחריות זו, נדרש </w:t>
      </w:r>
      <w:proofErr w:type="spellStart"/>
      <w:r w:rsidRPr="00487744">
        <w:rPr>
          <w:rtl/>
        </w:rPr>
        <w:t>המינהל</w:t>
      </w:r>
      <w:proofErr w:type="spellEnd"/>
      <w:r w:rsidRPr="00487744">
        <w:rPr>
          <w:rtl/>
        </w:rPr>
        <w:t xml:space="preserve"> לבצע ניתוח של השפעות המשק ומתקניו על הסביבה בה הוא נמצא הן בפן הבטיחותי והן בפן הסביבתי.</w:t>
      </w:r>
    </w:p>
    <w:p w:rsidR="00487744" w:rsidRPr="00487744" w:rsidRDefault="00487744" w:rsidP="00487744">
      <w:pPr>
        <w:pStyle w:val="14"/>
        <w:rPr>
          <w:rtl/>
        </w:rPr>
      </w:pPr>
      <w:bookmarkStart w:id="5" w:name="_Toc53331327"/>
      <w:bookmarkEnd w:id="4"/>
    </w:p>
    <w:p w:rsidR="00487744" w:rsidRPr="00487744" w:rsidRDefault="00487744" w:rsidP="00487744">
      <w:pPr>
        <w:pStyle w:val="14"/>
        <w:rPr>
          <w:rtl/>
        </w:rPr>
      </w:pPr>
      <w:r w:rsidRPr="00487744">
        <w:rPr>
          <w:rtl/>
        </w:rPr>
        <w:t>מסמכי המכרז מחולקים לפרקים, כמפורט להלן:</w:t>
      </w:r>
      <w:bookmarkEnd w:id="5"/>
      <w:r w:rsidRPr="00487744">
        <w:rPr>
          <w:rtl/>
        </w:rPr>
        <w:t xml:space="preserve"> </w:t>
      </w:r>
    </w:p>
    <w:p w:rsidR="00487744" w:rsidRPr="00487744" w:rsidRDefault="00487744" w:rsidP="00487744">
      <w:pPr>
        <w:pStyle w:val="14"/>
        <w:rPr>
          <w:rtl/>
        </w:rPr>
      </w:pPr>
      <w:r w:rsidRPr="00487744">
        <w:rPr>
          <w:bCs/>
          <w:rtl/>
        </w:rPr>
        <w:t>פרק א'</w:t>
      </w:r>
      <w:r w:rsidRPr="00487744">
        <w:rPr>
          <w:rtl/>
        </w:rPr>
        <w:t xml:space="preserve"> – ההליך </w:t>
      </w:r>
      <w:proofErr w:type="spellStart"/>
      <w:r w:rsidRPr="00487744">
        <w:rPr>
          <w:rtl/>
        </w:rPr>
        <w:t>המכרזי</w:t>
      </w:r>
      <w:proofErr w:type="spellEnd"/>
      <w:r w:rsidRPr="00487744">
        <w:rPr>
          <w:rtl/>
        </w:rPr>
        <w:t>, תנאי ההשתתפות והתנאים לזכייה במכרז.</w:t>
      </w:r>
    </w:p>
    <w:p w:rsidR="00487744" w:rsidRPr="00487744" w:rsidRDefault="00487744" w:rsidP="00487744">
      <w:pPr>
        <w:pStyle w:val="14"/>
        <w:rPr>
          <w:rtl/>
        </w:rPr>
      </w:pPr>
      <w:r w:rsidRPr="00487744">
        <w:rPr>
          <w:bCs/>
          <w:rtl/>
        </w:rPr>
        <w:t>פרק ב'</w:t>
      </w:r>
      <w:r w:rsidRPr="00487744">
        <w:rPr>
          <w:rtl/>
        </w:rPr>
        <w:t xml:space="preserve"> – חוברת ההצעה, אשר תוגש על ידי מציע המתמודד במכרז.</w:t>
      </w:r>
    </w:p>
    <w:p w:rsidR="002A7785" w:rsidRPr="00487744" w:rsidRDefault="00487744" w:rsidP="00487744">
      <w:pPr>
        <w:pStyle w:val="ae"/>
        <w:tabs>
          <w:tab w:val="left" w:pos="1445"/>
        </w:tabs>
        <w:spacing w:line="360" w:lineRule="auto"/>
        <w:ind w:left="0"/>
        <w:jc w:val="both"/>
        <w:rPr>
          <w:b/>
          <w:rtl/>
        </w:rPr>
      </w:pPr>
      <w:r w:rsidRPr="00487744">
        <w:rPr>
          <w:rFonts w:hint="cs"/>
          <w:b/>
          <w:rtl/>
        </w:rPr>
        <w:t xml:space="preserve"> </w:t>
      </w:r>
      <w:r w:rsidRPr="00487744">
        <w:rPr>
          <w:b/>
          <w:rtl/>
        </w:rPr>
        <w:t>פרק ג' –  פירוט השירותים ותוכן ההתקשרות עם</w:t>
      </w:r>
      <w:r w:rsidRPr="00487744">
        <w:rPr>
          <w:rFonts w:hint="cs"/>
          <w:b/>
          <w:rtl/>
        </w:rPr>
        <w:t xml:space="preserve"> הספק הזוכה.</w:t>
      </w:r>
    </w:p>
    <w:p w:rsidR="00487744" w:rsidRPr="001B59BC" w:rsidRDefault="00487744" w:rsidP="00487744">
      <w:pPr>
        <w:pStyle w:val="14"/>
        <w:rPr>
          <w:rtl/>
        </w:rPr>
      </w:pPr>
      <w:r w:rsidRPr="001B59BC">
        <w:rPr>
          <w:bCs/>
          <w:rtl/>
        </w:rPr>
        <w:t xml:space="preserve">פרק ד' </w:t>
      </w:r>
      <w:r w:rsidRPr="001B59BC">
        <w:rPr>
          <w:rtl/>
        </w:rPr>
        <w:t>– הסכם ההתקשרות עם הזוכה במכרז.</w:t>
      </w:r>
    </w:p>
    <w:p w:rsidR="00487744" w:rsidRPr="00487744" w:rsidRDefault="00487744" w:rsidP="00487744">
      <w:pPr>
        <w:pStyle w:val="ae"/>
        <w:tabs>
          <w:tab w:val="left" w:pos="1445"/>
        </w:tabs>
        <w:spacing w:line="360" w:lineRule="auto"/>
        <w:ind w:left="0"/>
        <w:jc w:val="both"/>
        <w:rPr>
          <w:rFonts w:ascii="David" w:hAnsi="David"/>
          <w:b/>
          <w:bCs/>
          <w:sz w:val="22"/>
          <w:szCs w:val="22"/>
          <w:u w:val="single"/>
          <w:rtl/>
        </w:rPr>
      </w:pPr>
    </w:p>
    <w:p w:rsidR="00A249D7" w:rsidRPr="00487744" w:rsidRDefault="00A249D7" w:rsidP="00A249D7">
      <w:pPr>
        <w:pStyle w:val="ae"/>
        <w:tabs>
          <w:tab w:val="left" w:pos="1445"/>
        </w:tabs>
        <w:spacing w:line="360" w:lineRule="auto"/>
        <w:ind w:left="0"/>
        <w:jc w:val="both"/>
        <w:rPr>
          <w:rFonts w:ascii="David" w:hAnsi="David"/>
          <w:szCs w:val="24"/>
        </w:rPr>
      </w:pPr>
      <w:r w:rsidRPr="00487744">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w:t>
      </w:r>
      <w:bookmarkStart w:id="6" w:name="_GoBack"/>
      <w:bookmarkEnd w:id="6"/>
      <w:r w:rsidRPr="00487744">
        <w:rPr>
          <w:rFonts w:hint="cs"/>
          <w:szCs w:val="24"/>
          <w:rtl/>
        </w:rPr>
        <w:t xml:space="preserve">רגיה שכתובתו </w:t>
      </w:r>
      <w:hyperlink r:id="rId12" w:history="1">
        <w:r w:rsidRPr="00487744">
          <w:rPr>
            <w:rStyle w:val="Hyperlink"/>
            <w:color w:val="auto"/>
            <w:szCs w:val="24"/>
          </w:rPr>
          <w:t>www.energy.gov.il</w:t>
        </w:r>
      </w:hyperlink>
      <w:r w:rsidRPr="00487744">
        <w:rPr>
          <w:szCs w:val="24"/>
        </w:rPr>
        <w:t xml:space="preserve"> </w:t>
      </w:r>
      <w:r w:rsidRPr="00487744">
        <w:rPr>
          <w:rFonts w:hint="cs"/>
          <w:szCs w:val="24"/>
          <w:rtl/>
        </w:rPr>
        <w:t>.</w:t>
      </w:r>
    </w:p>
    <w:p w:rsidR="00A249D7" w:rsidRPr="00487744" w:rsidRDefault="00A249D7" w:rsidP="00487744">
      <w:pPr>
        <w:spacing w:before="240" w:line="360" w:lineRule="auto"/>
        <w:jc w:val="both"/>
        <w:rPr>
          <w:b/>
          <w:bCs/>
          <w:szCs w:val="24"/>
          <w:u w:val="single"/>
          <w:rtl/>
        </w:rPr>
      </w:pPr>
      <w:r w:rsidRPr="00487744">
        <w:rPr>
          <w:rFonts w:hint="cs"/>
          <w:szCs w:val="24"/>
          <w:rtl/>
        </w:rPr>
        <w:t xml:space="preserve">את מעטפת המכרז יש להכניס </w:t>
      </w:r>
      <w:r w:rsidRPr="00487744">
        <w:rPr>
          <w:rFonts w:hint="cs"/>
          <w:b/>
          <w:bCs/>
          <w:szCs w:val="24"/>
          <w:rtl/>
        </w:rPr>
        <w:t>לתיבת המכרזים,</w:t>
      </w:r>
      <w:r w:rsidRPr="00487744">
        <w:rPr>
          <w:rFonts w:hint="cs"/>
          <w:szCs w:val="24"/>
          <w:rtl/>
        </w:rPr>
        <w:t xml:space="preserve"> הנמצאת במשרד האנרגיה רח' בנק ישראל 7, ירושלים, בקומה מינוס 1 לא יאוחר מיום  </w:t>
      </w:r>
      <w:r w:rsidR="00487744" w:rsidRPr="00487744">
        <w:rPr>
          <w:rFonts w:hint="cs"/>
          <w:b/>
          <w:bCs/>
          <w:szCs w:val="24"/>
          <w:u w:val="single"/>
          <w:rtl/>
        </w:rPr>
        <w:t>3.11.2022</w:t>
      </w:r>
      <w:r w:rsidRPr="00487744">
        <w:rPr>
          <w:rFonts w:hint="cs"/>
          <w:b/>
          <w:bCs/>
          <w:szCs w:val="24"/>
          <w:u w:val="single"/>
          <w:rtl/>
        </w:rPr>
        <w:t xml:space="preserve"> בשעה 14:00.</w:t>
      </w:r>
    </w:p>
    <w:p w:rsidR="00A249D7" w:rsidRPr="00487744" w:rsidRDefault="00A249D7" w:rsidP="00A249D7">
      <w:pPr>
        <w:spacing w:line="360" w:lineRule="auto"/>
        <w:jc w:val="both"/>
        <w:rPr>
          <w:b/>
          <w:bCs/>
          <w:szCs w:val="24"/>
          <w:rtl/>
        </w:rPr>
      </w:pPr>
    </w:p>
    <w:p w:rsidR="00A249D7" w:rsidRPr="00487744" w:rsidRDefault="00A249D7" w:rsidP="00A249D7">
      <w:pPr>
        <w:spacing w:line="360" w:lineRule="auto"/>
        <w:jc w:val="both"/>
        <w:rPr>
          <w:szCs w:val="24"/>
          <w:rtl/>
        </w:rPr>
      </w:pPr>
      <w:r w:rsidRPr="00487744">
        <w:rPr>
          <w:rFonts w:hint="cs"/>
          <w:b/>
          <w:bCs/>
          <w:szCs w:val="24"/>
          <w:rtl/>
        </w:rPr>
        <w:t>בכל מקרה של סתירה בין האמור בהודעה זו לאמור במסמכי המכרז יגבר האמור במסמכי המכרז.</w:t>
      </w:r>
    </w:p>
    <w:p w:rsidR="00A249D7" w:rsidRPr="00487744" w:rsidRDefault="00A249D7" w:rsidP="00A249D7">
      <w:pPr>
        <w:spacing w:line="360" w:lineRule="auto"/>
        <w:jc w:val="both"/>
        <w:rPr>
          <w:b/>
          <w:bCs/>
          <w:color w:val="FF0000"/>
          <w:szCs w:val="24"/>
          <w:u w:val="single"/>
          <w:rtl/>
        </w:rPr>
      </w:pPr>
    </w:p>
    <w:p w:rsidR="00A249D7" w:rsidRPr="00487744" w:rsidRDefault="00A249D7" w:rsidP="00A249D7">
      <w:pPr>
        <w:spacing w:line="360" w:lineRule="auto"/>
        <w:jc w:val="both"/>
        <w:rPr>
          <w:szCs w:val="24"/>
          <w:rtl/>
        </w:rPr>
      </w:pPr>
      <w:r w:rsidRPr="00487744">
        <w:rPr>
          <w:rFonts w:hint="cs"/>
          <w:b/>
          <w:bCs/>
          <w:szCs w:val="24"/>
          <w:u w:val="single"/>
          <w:rtl/>
        </w:rPr>
        <w:t>שאלות והבהרות</w:t>
      </w:r>
    </w:p>
    <w:p w:rsidR="00A249D7" w:rsidRPr="00487744" w:rsidRDefault="00A249D7" w:rsidP="00487744">
      <w:pPr>
        <w:tabs>
          <w:tab w:val="left" w:pos="8617"/>
        </w:tabs>
        <w:spacing w:line="360" w:lineRule="auto"/>
        <w:ind w:left="-1"/>
        <w:jc w:val="both"/>
        <w:rPr>
          <w:szCs w:val="24"/>
          <w:rtl/>
        </w:rPr>
      </w:pPr>
      <w:r w:rsidRPr="00487744">
        <w:rPr>
          <w:rFonts w:hint="cs"/>
          <w:szCs w:val="24"/>
          <w:rtl/>
        </w:rPr>
        <w:t xml:space="preserve">המועד האחרון להפניה של שאלות והבהרות הינו </w:t>
      </w:r>
      <w:r w:rsidR="00487744" w:rsidRPr="00487744">
        <w:rPr>
          <w:rFonts w:hint="cs"/>
          <w:b/>
          <w:bCs/>
          <w:szCs w:val="24"/>
          <w:u w:val="single"/>
          <w:rtl/>
        </w:rPr>
        <w:t>22.9.2022</w:t>
      </w:r>
      <w:r w:rsidRPr="00487744">
        <w:rPr>
          <w:rFonts w:hint="cs"/>
          <w:b/>
          <w:bCs/>
          <w:szCs w:val="24"/>
          <w:u w:val="single"/>
          <w:rtl/>
        </w:rPr>
        <w:t xml:space="preserve"> בשעה 14:00</w:t>
      </w:r>
      <w:r w:rsidRPr="00487744">
        <w:rPr>
          <w:rFonts w:hint="cs"/>
          <w:szCs w:val="24"/>
          <w:rtl/>
        </w:rPr>
        <w:t xml:space="preserve"> בקובץ </w:t>
      </w:r>
      <w:r w:rsidRPr="00487744">
        <w:rPr>
          <w:rFonts w:hint="cs"/>
          <w:szCs w:val="24"/>
        </w:rPr>
        <w:t>WORD</w:t>
      </w:r>
      <w:r w:rsidRPr="00487744">
        <w:rPr>
          <w:rFonts w:hint="cs"/>
          <w:szCs w:val="24"/>
          <w:rtl/>
        </w:rPr>
        <w:t xml:space="preserve"> בלבד, לגב' אילנה טמסוט בדואר אלקטרוני שכתובתו:</w:t>
      </w:r>
      <w:hyperlink r:id="rId13" w:history="1">
        <w:r w:rsidRPr="00487744">
          <w:rPr>
            <w:rStyle w:val="Hyperlink"/>
            <w:color w:val="auto"/>
            <w:szCs w:val="24"/>
          </w:rPr>
          <w:t>itamsut@energy.gov.il</w:t>
        </w:r>
      </w:hyperlink>
      <w:r w:rsidRPr="00487744">
        <w:rPr>
          <w:szCs w:val="24"/>
        </w:rPr>
        <w:t xml:space="preserve"> </w:t>
      </w:r>
      <w:r w:rsidRPr="00487744">
        <w:rPr>
          <w:rFonts w:hint="cs"/>
          <w:szCs w:val="24"/>
          <w:rtl/>
        </w:rPr>
        <w:t>, המשרד לא ישיב שאלות שיגיעו לאחר מועד אחרון זה.</w:t>
      </w:r>
    </w:p>
    <w:p w:rsidR="00A249D7" w:rsidRPr="00487744" w:rsidRDefault="00A249D7" w:rsidP="00A249D7">
      <w:pPr>
        <w:tabs>
          <w:tab w:val="left" w:pos="8617"/>
        </w:tabs>
        <w:spacing w:line="360" w:lineRule="auto"/>
        <w:ind w:left="-1"/>
        <w:jc w:val="both"/>
        <w:rPr>
          <w:color w:val="FF0000"/>
          <w:szCs w:val="24"/>
          <w:rtl/>
        </w:rPr>
      </w:pPr>
    </w:p>
    <w:p w:rsidR="00A249D7" w:rsidRPr="00487744" w:rsidRDefault="00A249D7" w:rsidP="00BF1FA4">
      <w:pPr>
        <w:tabs>
          <w:tab w:val="left" w:pos="9355"/>
        </w:tabs>
        <w:spacing w:line="360" w:lineRule="auto"/>
        <w:ind w:left="-1"/>
        <w:jc w:val="both"/>
        <w:rPr>
          <w:szCs w:val="24"/>
        </w:rPr>
      </w:pPr>
      <w:r w:rsidRPr="00487744">
        <w:rPr>
          <w:rFonts w:hint="cs"/>
          <w:szCs w:val="24"/>
          <w:rtl/>
        </w:rPr>
        <w:t xml:space="preserve">ריכוז השאלות והתשובות יפורסמו באתר הרכש הממשלתי ובאתר האינטרנט של המשרד החל מיום </w:t>
      </w:r>
      <w:r w:rsidR="00BF1FA4">
        <w:rPr>
          <w:rFonts w:hint="cs"/>
          <w:b/>
          <w:bCs/>
          <w:szCs w:val="24"/>
          <w:u w:val="single"/>
          <w:rtl/>
        </w:rPr>
        <w:t>26.10.2022</w:t>
      </w:r>
      <w:r w:rsidR="00487744" w:rsidRPr="00487744">
        <w:rPr>
          <w:rFonts w:hint="cs"/>
          <w:b/>
          <w:bCs/>
          <w:szCs w:val="24"/>
          <w:u w:val="single"/>
          <w:rtl/>
        </w:rPr>
        <w:t xml:space="preserve"> </w:t>
      </w:r>
      <w:r w:rsidRPr="00487744">
        <w:rPr>
          <w:rFonts w:hint="cs"/>
          <w:szCs w:val="24"/>
          <w:rtl/>
        </w:rPr>
        <w:t>והן יהוו חלק בלתי נפרד ממסמכי המכרז ויחייבו את כל המציעים.</w:t>
      </w:r>
    </w:p>
    <w:p w:rsidR="00A249D7" w:rsidRPr="00487744" w:rsidRDefault="00A249D7" w:rsidP="00A249D7">
      <w:pPr>
        <w:tabs>
          <w:tab w:val="left" w:pos="9355"/>
        </w:tabs>
        <w:spacing w:line="360" w:lineRule="auto"/>
        <w:jc w:val="both"/>
        <w:rPr>
          <w:b/>
          <w:bCs/>
          <w:szCs w:val="24"/>
          <w:u w:val="single"/>
          <w:rtl/>
        </w:rPr>
      </w:pPr>
      <w:r w:rsidRPr="0048774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2A40A9" w:rsidRPr="00487744" w:rsidRDefault="002A40A9" w:rsidP="00A249D7">
      <w:pPr>
        <w:rPr>
          <w:color w:val="FF0000"/>
          <w:szCs w:val="24"/>
          <w:rtl/>
        </w:rPr>
      </w:pPr>
    </w:p>
    <w:sectPr w:rsidR="002A40A9" w:rsidRPr="0048774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F43" w:rsidRDefault="00730F43">
      <w:r>
        <w:separator/>
      </w:r>
    </w:p>
  </w:endnote>
  <w:endnote w:type="continuationSeparator" w:id="0">
    <w:p w:rsidR="00730F43" w:rsidRDefault="00730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F43" w:rsidRDefault="00730F43">
      <w:r>
        <w:separator/>
      </w:r>
    </w:p>
  </w:footnote>
  <w:footnote w:type="continuationSeparator" w:id="0">
    <w:p w:rsidR="00730F43" w:rsidRDefault="00730F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87744" w:rsidRPr="00487744">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EA4FBF">
    <w:pPr>
      <w:pStyle w:val="a7"/>
      <w:spacing w:line="276" w:lineRule="auto"/>
      <w:jc w:val="center"/>
      <w:rPr>
        <w:b/>
        <w:bCs/>
        <w:szCs w:val="40"/>
        <w:rtl/>
      </w:rPr>
    </w:pPr>
    <w:r>
      <w:rPr>
        <w:b/>
        <w:bCs/>
        <w:szCs w:val="40"/>
        <w:rtl/>
      </w:rPr>
      <w:t>מדינת ישראל</w:t>
    </w:r>
  </w:p>
  <w:p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0819"/>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0CE9"/>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25E5"/>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3F25"/>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87744"/>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0F43"/>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1FA4"/>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3628"/>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E2232"/>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32E841"/>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paragraph" w:customStyle="1" w:styleId="14">
    <w:name w:val="רגיל 1"/>
    <w:basedOn w:val="a3"/>
    <w:link w:val="15"/>
    <w:qFormat/>
    <w:rsid w:val="00487744"/>
    <w:pPr>
      <w:spacing w:line="360" w:lineRule="auto"/>
      <w:ind w:left="58"/>
      <w:jc w:val="both"/>
    </w:pPr>
    <w:rPr>
      <w:rFonts w:ascii="David" w:hAnsi="David"/>
      <w:b/>
      <w:kern w:val="28"/>
      <w:szCs w:val="24"/>
    </w:rPr>
  </w:style>
  <w:style w:type="character" w:customStyle="1" w:styleId="15">
    <w:name w:val="רגיל 1 תו"/>
    <w:basedOn w:val="a4"/>
    <w:link w:val="14"/>
    <w:rsid w:val="00487744"/>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חת_279_2022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04 בספטמבר 2022</DocumentCreateDateEnglish>
    <DocumentCreateDateHebrew xmlns="8f5b83e0-a1d3-486c-bd07-833a425c74af">ח' באלול התשפ"ב</DocumentCreateDateHebrew>
    <SubjectDocument xmlns="8f5b83e0-a1d3-486c-bd07-833a425c74af">פרסום עברית מכרז 109-2022 יעוץ בטיחות וסיכונים סביבתיים במשק הדלק והגפמ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04/09/2022 09:47;02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04/09/2022 09:47;06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2022-09-04T00:00:00+00:00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B91B770-8404-4073-98B7-9BFE47A71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1463</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2022-09-06T10:47:00Z</cp:lastPrinted>
  <dcterms:created xsi:type="dcterms:W3CDTF">2022-09-06T10:49:00Z</dcterms:created>
  <dcterms:modified xsi:type="dcterms:W3CDTF">2022-09-06T10:49:00Z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